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E0" w:rsidRPr="002662B9" w:rsidRDefault="007A5C4E">
      <w:pPr>
        <w:spacing w:beforeLines="100" w:before="312" w:afterLines="100" w:after="312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2662B9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经管学院、中非商学院工商管理</w:t>
      </w:r>
      <w:r w:rsidR="00024A9A" w:rsidRPr="002662B9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硕士（M</w:t>
      </w:r>
      <w:r w:rsidR="00024A9A" w:rsidRPr="002662B9">
        <w:rPr>
          <w:rFonts w:asciiTheme="minorEastAsia" w:eastAsiaTheme="minorEastAsia" w:hAnsiTheme="minorEastAsia" w:cs="黑体"/>
          <w:b/>
          <w:bCs/>
          <w:sz w:val="32"/>
          <w:szCs w:val="32"/>
        </w:rPr>
        <w:t>BA</w:t>
      </w:r>
      <w:r w:rsidR="00024A9A" w:rsidRPr="002662B9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）</w:t>
      </w:r>
      <w:r w:rsidRPr="002662B9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答辩安排</w:t>
      </w:r>
      <w:r w:rsidR="00024A9A" w:rsidRPr="002662B9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 xml:space="preserve"> </w:t>
      </w:r>
    </w:p>
    <w:p w:rsidR="00FA53E0" w:rsidRPr="002662B9" w:rsidRDefault="007A5C4E">
      <w:pPr>
        <w:spacing w:line="340" w:lineRule="exact"/>
        <w:rPr>
          <w:rFonts w:ascii="微软雅黑 Light" w:eastAsia="微软雅黑 Light" w:hAnsi="微软雅黑 Light" w:cs="Times New Roman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答辩时间：</w:t>
      </w:r>
      <w:r w:rsidRPr="002662B9">
        <w:rPr>
          <w:rFonts w:ascii="微软雅黑 Light" w:eastAsia="微软雅黑 Light" w:hAnsi="微软雅黑 Light"/>
          <w:sz w:val="24"/>
          <w:szCs w:val="24"/>
        </w:rPr>
        <w:t>20</w:t>
      </w:r>
      <w:r w:rsidRPr="002662B9">
        <w:rPr>
          <w:rFonts w:ascii="微软雅黑 Light" w:eastAsia="微软雅黑 Light" w:hAnsi="微软雅黑 Light" w:hint="eastAsia"/>
          <w:sz w:val="24"/>
          <w:szCs w:val="24"/>
        </w:rPr>
        <w:t>20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年</w:t>
      </w:r>
      <w:r w:rsidRPr="002662B9">
        <w:rPr>
          <w:rFonts w:ascii="微软雅黑 Light" w:eastAsia="微软雅黑 Light" w:hAnsi="微软雅黑 Light"/>
          <w:sz w:val="24"/>
          <w:szCs w:val="24"/>
        </w:rPr>
        <w:t>05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月</w:t>
      </w:r>
      <w:r w:rsidR="00024A9A" w:rsidRPr="002662B9">
        <w:rPr>
          <w:rFonts w:ascii="微软雅黑 Light" w:eastAsia="微软雅黑 Light" w:hAnsi="微软雅黑 Light" w:cs="宋体"/>
          <w:sz w:val="24"/>
          <w:szCs w:val="24"/>
        </w:rPr>
        <w:t>9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日</w:t>
      </w:r>
      <w:r w:rsidR="00024A9A" w:rsidRPr="002662B9">
        <w:rPr>
          <w:rFonts w:ascii="微软雅黑 Light" w:eastAsia="微软雅黑 Light" w:hAnsi="微软雅黑 Light" w:cs="宋体" w:hint="eastAsia"/>
          <w:sz w:val="24"/>
          <w:szCs w:val="24"/>
        </w:rPr>
        <w:t>下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午</w:t>
      </w:r>
      <w:r w:rsidR="00B00474">
        <w:rPr>
          <w:rFonts w:ascii="微软雅黑 Light" w:eastAsia="微软雅黑 Light" w:hAnsi="微软雅黑 Light"/>
          <w:sz w:val="24"/>
          <w:szCs w:val="24"/>
        </w:rPr>
        <w:t>14</w:t>
      </w:r>
      <w:r w:rsidR="00FA2BC6">
        <w:rPr>
          <w:rFonts w:ascii="微软雅黑 Light" w:eastAsia="微软雅黑 Light" w:hAnsi="微软雅黑 Light"/>
          <w:sz w:val="24"/>
          <w:szCs w:val="24"/>
        </w:rPr>
        <w:t>:</w:t>
      </w:r>
      <w:r w:rsidR="00B00474">
        <w:rPr>
          <w:rFonts w:ascii="微软雅黑 Light" w:eastAsia="微软雅黑 Light" w:hAnsi="微软雅黑 Light"/>
          <w:sz w:val="24"/>
          <w:szCs w:val="24"/>
        </w:rPr>
        <w:t>3</w:t>
      </w:r>
      <w:r w:rsidRPr="002662B9">
        <w:rPr>
          <w:rFonts w:ascii="微软雅黑 Light" w:eastAsia="微软雅黑 Light" w:hAnsi="微软雅黑 Light"/>
          <w:sz w:val="24"/>
          <w:szCs w:val="24"/>
        </w:rPr>
        <w:t>0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开始</w:t>
      </w:r>
    </w:p>
    <w:p w:rsidR="00FA53E0" w:rsidRPr="002662B9" w:rsidRDefault="007A5C4E">
      <w:pPr>
        <w:spacing w:line="340" w:lineRule="exact"/>
        <w:rPr>
          <w:rFonts w:ascii="微软雅黑 Light" w:eastAsia="微软雅黑 Light" w:hAnsi="微软雅黑 Light" w:cs="Times New Roman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答辩地点：网络答辩</w:t>
      </w:r>
      <w:r w:rsidRPr="002662B9">
        <w:rPr>
          <w:rFonts w:ascii="微软雅黑 Light" w:eastAsia="微软雅黑 Light" w:hAnsi="微软雅黑 Light" w:cs="Times New Roman"/>
          <w:sz w:val="24"/>
          <w:szCs w:val="24"/>
        </w:rPr>
        <w:t xml:space="preserve"> </w:t>
      </w:r>
      <w:r w:rsidR="00024A9A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>（钉钉</w:t>
      </w:r>
      <w:r w:rsidR="00FA2BC6">
        <w:rPr>
          <w:rFonts w:ascii="微软雅黑 Light" w:eastAsia="微软雅黑 Light" w:hAnsi="微软雅黑 Light" w:cs="Times New Roman" w:hint="eastAsia"/>
          <w:sz w:val="24"/>
          <w:szCs w:val="24"/>
        </w:rPr>
        <w:t>视频软件</w:t>
      </w:r>
      <w:r w:rsidR="00024A9A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>）</w:t>
      </w:r>
    </w:p>
    <w:p w:rsidR="00FA53E0" w:rsidRPr="002662B9" w:rsidRDefault="007A5C4E">
      <w:pPr>
        <w:widowControl/>
        <w:spacing w:line="340" w:lineRule="exact"/>
        <w:jc w:val="left"/>
        <w:rPr>
          <w:rFonts w:ascii="微软雅黑 Light" w:eastAsia="微软雅黑 Light" w:hAnsi="微软雅黑 Light" w:cs="Times New Roman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答辩主席：</w:t>
      </w:r>
      <w:proofErr w:type="gramStart"/>
      <w:r w:rsidR="00024A9A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>董进才</w:t>
      </w:r>
      <w:proofErr w:type="gramEnd"/>
      <w:r w:rsidR="00D140EC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 xml:space="preserve">  </w:t>
      </w:r>
      <w:r w:rsidR="00024A9A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>浙江财经大学</w:t>
      </w:r>
      <w:r w:rsidR="00D140EC" w:rsidRPr="002662B9">
        <w:rPr>
          <w:rFonts w:ascii="微软雅黑 Light" w:eastAsia="微软雅黑 Light" w:hAnsi="微软雅黑 Light" w:cs="Times New Roman" w:hint="eastAsia"/>
          <w:sz w:val="24"/>
          <w:szCs w:val="24"/>
        </w:rPr>
        <w:t xml:space="preserve">  教授</w:t>
      </w:r>
    </w:p>
    <w:p w:rsidR="00FA53E0" w:rsidRPr="002662B9" w:rsidRDefault="007A5C4E">
      <w:pPr>
        <w:spacing w:line="340" w:lineRule="exact"/>
        <w:ind w:firstLineChars="200" w:firstLine="480"/>
        <w:rPr>
          <w:rFonts w:ascii="微软雅黑 Light" w:eastAsia="微软雅黑 Light" w:hAnsi="微软雅黑 Light" w:cs="宋体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委员：郑文哲  浙江师范大学  教授</w:t>
      </w:r>
    </w:p>
    <w:p w:rsidR="00FA53E0" w:rsidRPr="002662B9" w:rsidRDefault="007A5C4E">
      <w:pPr>
        <w:spacing w:line="340" w:lineRule="exact"/>
        <w:ind w:firstLineChars="500" w:firstLine="1200"/>
        <w:rPr>
          <w:rFonts w:ascii="微软雅黑 Light" w:eastAsia="微软雅黑 Light" w:hAnsi="微软雅黑 Light" w:cs="宋体"/>
          <w:sz w:val="24"/>
          <w:szCs w:val="24"/>
        </w:rPr>
      </w:pPr>
      <w:proofErr w:type="gramStart"/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李</w:t>
      </w:r>
      <w:r w:rsidR="00024A9A" w:rsidRPr="002662B9">
        <w:rPr>
          <w:rFonts w:ascii="微软雅黑 Light" w:eastAsia="微软雅黑 Light" w:hAnsi="微软雅黑 Light" w:cs="宋体" w:hint="eastAsia"/>
          <w:sz w:val="24"/>
          <w:szCs w:val="24"/>
        </w:rPr>
        <w:t>杰义</w:t>
      </w:r>
      <w:proofErr w:type="gramEnd"/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 浙江师范大学  教授</w:t>
      </w:r>
    </w:p>
    <w:p w:rsidR="00FA53E0" w:rsidRPr="002662B9" w:rsidRDefault="00024A9A">
      <w:pPr>
        <w:spacing w:line="340" w:lineRule="exact"/>
        <w:ind w:firstLineChars="500" w:firstLine="1200"/>
        <w:rPr>
          <w:rFonts w:ascii="微软雅黑 Light" w:eastAsia="微软雅黑 Light" w:hAnsi="微软雅黑 Light" w:cs="宋体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郑冉冉</w:t>
      </w:r>
      <w:r w:rsidR="007A5C4E"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 浙江师范大学  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副</w:t>
      </w:r>
      <w:r w:rsidR="007A5C4E" w:rsidRPr="002662B9">
        <w:rPr>
          <w:rFonts w:ascii="微软雅黑 Light" w:eastAsia="微软雅黑 Light" w:hAnsi="微软雅黑 Light" w:cs="宋体" w:hint="eastAsia"/>
          <w:sz w:val="24"/>
          <w:szCs w:val="24"/>
        </w:rPr>
        <w:t>教授</w:t>
      </w:r>
    </w:p>
    <w:p w:rsidR="00FA53E0" w:rsidRPr="002662B9" w:rsidRDefault="00024A9A">
      <w:pPr>
        <w:spacing w:line="340" w:lineRule="exact"/>
        <w:ind w:firstLineChars="500" w:firstLine="1200"/>
        <w:rPr>
          <w:rFonts w:ascii="微软雅黑 Light" w:eastAsia="微软雅黑 Light" w:hAnsi="微软雅黑 Light" w:cs="宋体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郑小勇</w:t>
      </w:r>
      <w:r w:rsidR="007A5C4E"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 浙江师范大学  副教授</w:t>
      </w:r>
    </w:p>
    <w:p w:rsidR="00FA53E0" w:rsidRPr="002662B9" w:rsidRDefault="007A5C4E">
      <w:pPr>
        <w:spacing w:line="340" w:lineRule="exact"/>
        <w:rPr>
          <w:rFonts w:ascii="微软雅黑 Light" w:eastAsia="微软雅黑 Light" w:hAnsi="微软雅黑 Light" w:cs="宋体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答辩秘书：</w:t>
      </w:r>
      <w:r w:rsidR="00024A9A" w:rsidRPr="002662B9">
        <w:rPr>
          <w:rFonts w:ascii="微软雅黑 Light" w:eastAsia="微软雅黑 Light" w:hAnsi="微软雅黑 Light" w:cs="宋体" w:hint="eastAsia"/>
          <w:sz w:val="24"/>
          <w:szCs w:val="24"/>
        </w:rPr>
        <w:t>谢海燕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</w:t>
      </w:r>
      <w:r w:rsidR="005E3DAD"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</w:t>
      </w: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浙江师范大学 </w:t>
      </w:r>
      <w:r w:rsidR="005E3DAD" w:rsidRPr="002662B9">
        <w:rPr>
          <w:rFonts w:ascii="微软雅黑 Light" w:eastAsia="微软雅黑 Light" w:hAnsi="微软雅黑 Light" w:cs="宋体" w:hint="eastAsia"/>
          <w:sz w:val="24"/>
          <w:szCs w:val="24"/>
        </w:rPr>
        <w:t xml:space="preserve"> </w:t>
      </w:r>
      <w:r w:rsidR="00024A9A" w:rsidRPr="002662B9">
        <w:rPr>
          <w:rFonts w:ascii="微软雅黑 Light" w:eastAsia="微软雅黑 Light" w:hAnsi="微软雅黑 Light" w:cs="宋体" w:hint="eastAsia"/>
          <w:sz w:val="24"/>
          <w:szCs w:val="24"/>
        </w:rPr>
        <w:t>助理研究员</w:t>
      </w:r>
    </w:p>
    <w:p w:rsidR="00FA53E0" w:rsidRPr="002662B9" w:rsidRDefault="007A5C4E">
      <w:pPr>
        <w:spacing w:line="360" w:lineRule="auto"/>
        <w:rPr>
          <w:rFonts w:ascii="微软雅黑 Light" w:eastAsia="微软雅黑 Light" w:hAnsi="微软雅黑 Light" w:cs="Times New Roman"/>
          <w:sz w:val="24"/>
          <w:szCs w:val="24"/>
        </w:rPr>
      </w:pPr>
      <w:r w:rsidRPr="002662B9">
        <w:rPr>
          <w:rFonts w:ascii="微软雅黑 Light" w:eastAsia="微软雅黑 Light" w:hAnsi="微软雅黑 Light" w:cs="宋体" w:hint="eastAsia"/>
          <w:sz w:val="24"/>
          <w:szCs w:val="24"/>
        </w:rPr>
        <w:t>答辩研究生：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58"/>
        <w:gridCol w:w="5528"/>
        <w:gridCol w:w="1588"/>
      </w:tblGrid>
      <w:tr w:rsidR="00FA53E0" w:rsidTr="008F1B34">
        <w:trPr>
          <w:trHeight w:val="546"/>
        </w:trPr>
        <w:tc>
          <w:tcPr>
            <w:tcW w:w="1485" w:type="dxa"/>
            <w:vAlign w:val="center"/>
          </w:tcPr>
          <w:p w:rsidR="00FA53E0" w:rsidRDefault="007A5C4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研究生姓名</w:t>
            </w:r>
          </w:p>
        </w:tc>
        <w:tc>
          <w:tcPr>
            <w:tcW w:w="858" w:type="dxa"/>
            <w:vAlign w:val="center"/>
          </w:tcPr>
          <w:p w:rsidR="00FA53E0" w:rsidRDefault="007A5C4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导</w:t>
            </w:r>
            <w:r w:rsidR="002662B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5528" w:type="dxa"/>
            <w:vAlign w:val="center"/>
          </w:tcPr>
          <w:p w:rsidR="00FA53E0" w:rsidRDefault="007A5C4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1588" w:type="dxa"/>
            <w:vAlign w:val="center"/>
          </w:tcPr>
          <w:p w:rsidR="00FA53E0" w:rsidRDefault="007A5C4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时间安排</w:t>
            </w:r>
          </w:p>
        </w:tc>
      </w:tr>
      <w:tr w:rsidR="00024A9A" w:rsidTr="008F1B34">
        <w:trPr>
          <w:trHeight w:val="39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吕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琛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罗素清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永康X制造企业成本控制现状及对策研究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</w:rPr>
              <w:t>15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吕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豪杰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刘</w:t>
            </w:r>
            <w:r w:rsidR="002662B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 </w:t>
            </w:r>
            <w:r w:rsidR="002662B9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远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基于胜任力模型的M电力设计公司设计人员薪酬体系研究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</w:rPr>
              <w:t>16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黄灵杰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应洪斌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JW公司财务竞争力评价及提升策略研究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章  毅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高连和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农行JH分行信用卡网络营销策略研究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</w:rPr>
              <w:t>17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郭彦芝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李长江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LS公司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内内部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有效沟通策略研究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鲍嘉楠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朱华友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024A9A"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基于数据挖掘的大工业用户基本电费监测管理优化研究--以J供电公司为例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476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颜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民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金康伟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基于7PS理论的H早教中心服务营销策略优化研究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19</w:t>
            </w:r>
            <w:r w:rsidR="00024A9A"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0</w:t>
            </w:r>
            <w:r w:rsidR="00024A9A"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9</w:t>
            </w:r>
            <w:r w:rsidR="00024A9A"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:</w:t>
            </w:r>
            <w:r>
              <w:rPr>
                <w:rFonts w:ascii="宋体" w:cs="宋体"/>
                <w:color w:val="000000"/>
                <w:kern w:val="0"/>
                <w:lang w:bidi="ar"/>
              </w:rPr>
              <w:t>3</w:t>
            </w:r>
            <w:r w:rsidR="00024A9A" w:rsidRPr="002662B9">
              <w:rPr>
                <w:rFonts w:asci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024A9A" w:rsidTr="008F1B34">
        <w:trPr>
          <w:trHeight w:val="9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杨焜华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曹荣庆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基于画布模型的HG网络口碑分析公司商业模式研究</w:t>
            </w:r>
          </w:p>
        </w:tc>
        <w:tc>
          <w:tcPr>
            <w:tcW w:w="1588" w:type="dxa"/>
            <w:vAlign w:val="center"/>
          </w:tcPr>
          <w:p w:rsidR="00024A9A" w:rsidRPr="002662B9" w:rsidRDefault="00024A9A" w:rsidP="008F1B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</w:rPr>
            </w:pPr>
            <w:r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  <w:r w:rsidR="002662B9">
              <w:rPr>
                <w:rFonts w:ascii="宋体" w:hAnsi="宋体" w:cs="宋体"/>
                <w:color w:val="000000"/>
                <w:kern w:val="0"/>
                <w:lang w:bidi="ar"/>
              </w:rPr>
              <w:t>9</w:t>
            </w:r>
            <w:r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:</w:t>
            </w:r>
            <w:r w:rsidR="002662B9">
              <w:rPr>
                <w:rFonts w:ascii="宋体" w:hAnsi="宋体" w:cs="宋体"/>
                <w:color w:val="000000"/>
                <w:kern w:val="0"/>
                <w:lang w:bidi="ar"/>
              </w:rPr>
              <w:t>3</w:t>
            </w:r>
            <w:r w:rsidRPr="002662B9">
              <w:rPr>
                <w:rFonts w:ascii="宋体" w:cs="宋体" w:hint="eastAsia"/>
                <w:color w:val="000000"/>
                <w:kern w:val="0"/>
                <w:lang w:bidi="ar"/>
              </w:rPr>
              <w:t>0</w:t>
            </w:r>
            <w:r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-</w:t>
            </w:r>
            <w:r w:rsidR="002662B9">
              <w:rPr>
                <w:rFonts w:ascii="宋体" w:hAnsi="宋体" w:cs="宋体"/>
                <w:color w:val="000000"/>
                <w:kern w:val="0"/>
                <w:lang w:bidi="ar"/>
              </w:rPr>
              <w:t>20</w:t>
            </w:r>
            <w:r w:rsidRPr="002662B9">
              <w:rPr>
                <w:rFonts w:ascii="宋体" w:hAnsi="宋体" w:cs="宋体" w:hint="eastAsia"/>
                <w:color w:val="000000"/>
                <w:kern w:val="0"/>
                <w:lang w:bidi="ar"/>
              </w:rPr>
              <w:t>:</w:t>
            </w:r>
            <w:r w:rsidR="002662B9">
              <w:rPr>
                <w:rFonts w:ascii="宋体" w:cs="宋体"/>
                <w:color w:val="000000"/>
                <w:kern w:val="0"/>
                <w:lang w:bidi="ar"/>
              </w:rPr>
              <w:t>0</w:t>
            </w:r>
            <w:r w:rsidRPr="002662B9">
              <w:rPr>
                <w:rFonts w:ascii="宋体" w:cs="宋体" w:hint="eastAsia"/>
                <w:color w:val="000000"/>
                <w:kern w:val="0"/>
                <w:lang w:bidi="ar"/>
              </w:rPr>
              <w:t>0</w:t>
            </w:r>
          </w:p>
        </w:tc>
      </w:tr>
      <w:tr w:rsidR="00024A9A" w:rsidTr="008F1B34">
        <w:trPr>
          <w:trHeight w:val="9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朱合圣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2662B9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刘</w:t>
            </w:r>
            <w:r w:rsidR="002662B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 </w:t>
            </w:r>
            <w:r w:rsidR="002662B9">
              <w:rPr>
                <w:rFonts w:ascii="微软雅黑" w:eastAsia="微软雅黑" w:hAnsi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远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9A" w:rsidRDefault="00024A9A" w:rsidP="00024A9A">
            <w:pPr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基于SERVQUAL模型的JH菜鸟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物流园服务满意度评</w:t>
            </w:r>
            <w:proofErr w:type="gramEnd"/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 w:rsidR="00024A9A" w:rsidRPr="002662B9">
              <w:rPr>
                <w:rFonts w:ascii="宋体" w:hAnsi="宋体" w:cs="宋体"/>
                <w:color w:val="000000"/>
                <w:kern w:val="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cs="宋体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314"/>
        </w:trPr>
        <w:tc>
          <w:tcPr>
            <w:tcW w:w="7871" w:type="dxa"/>
            <w:gridSpan w:val="3"/>
            <w:vAlign w:val="center"/>
          </w:tcPr>
          <w:p w:rsidR="00024A9A" w:rsidRPr="002662B9" w:rsidRDefault="00024A9A" w:rsidP="00024A9A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2662B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答辩委员会评议及表决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</w:rPr>
            </w:pPr>
            <w:r w:rsidRPr="002662B9">
              <w:rPr>
                <w:rFonts w:ascii="宋体" w:cs="宋体"/>
                <w:color w:val="000000"/>
                <w:kern w:val="0"/>
              </w:rPr>
              <w:t>20</w:t>
            </w:r>
            <w:r w:rsidR="008F1B34">
              <w:rPr>
                <w:rFonts w:ascii="宋体" w:cs="宋体" w:hint="eastAsia"/>
                <w:color w:val="000000"/>
                <w:kern w:val="0"/>
              </w:rPr>
              <w:t>:</w:t>
            </w:r>
            <w:r>
              <w:rPr>
                <w:rFonts w:ascii="宋体" w:cs="宋体"/>
                <w:color w:val="000000"/>
                <w:kern w:val="0"/>
              </w:rPr>
              <w:t>3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0-</w:t>
            </w:r>
            <w:r>
              <w:rPr>
                <w:rFonts w:ascii="宋体" w:cs="宋体"/>
                <w:color w:val="000000"/>
                <w:kern w:val="0"/>
              </w:rPr>
              <w:t>21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: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0</w:t>
            </w:r>
          </w:p>
        </w:tc>
      </w:tr>
      <w:tr w:rsidR="00024A9A" w:rsidTr="008F1B34">
        <w:trPr>
          <w:trHeight w:val="319"/>
        </w:trPr>
        <w:tc>
          <w:tcPr>
            <w:tcW w:w="7871" w:type="dxa"/>
            <w:gridSpan w:val="3"/>
            <w:vAlign w:val="center"/>
          </w:tcPr>
          <w:p w:rsidR="00024A9A" w:rsidRPr="002662B9" w:rsidRDefault="00024A9A" w:rsidP="00024A9A">
            <w:pPr>
              <w:jc w:val="center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2662B9"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答辩委员会主席宣布表决结果及决议</w:t>
            </w:r>
          </w:p>
        </w:tc>
        <w:tc>
          <w:tcPr>
            <w:tcW w:w="1588" w:type="dxa"/>
            <w:vAlign w:val="center"/>
          </w:tcPr>
          <w:p w:rsidR="00024A9A" w:rsidRPr="002662B9" w:rsidRDefault="002662B9" w:rsidP="008F1B34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21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: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0-</w:t>
            </w:r>
            <w:r>
              <w:rPr>
                <w:rFonts w:ascii="宋体" w:cs="宋体"/>
                <w:color w:val="000000"/>
                <w:kern w:val="0"/>
              </w:rPr>
              <w:t>21</w:t>
            </w:r>
            <w:r w:rsidR="00024A9A" w:rsidRPr="002662B9">
              <w:rPr>
                <w:rFonts w:ascii="宋体" w:cs="宋体" w:hint="eastAsia"/>
                <w:color w:val="000000"/>
                <w:kern w:val="0"/>
              </w:rPr>
              <w:t>:</w:t>
            </w:r>
            <w:r>
              <w:rPr>
                <w:rFonts w:ascii="宋体" w:cs="宋体"/>
                <w:color w:val="000000"/>
                <w:kern w:val="0"/>
              </w:rPr>
              <w:t>30</w:t>
            </w:r>
          </w:p>
        </w:tc>
      </w:tr>
    </w:tbl>
    <w:p w:rsidR="00FA53E0" w:rsidRDefault="007A5C4E" w:rsidP="002662B9">
      <w:pPr>
        <w:tabs>
          <w:tab w:val="left" w:pos="1190"/>
        </w:tabs>
        <w:spacing w:beforeLines="100" w:before="312" w:afterLines="100" w:after="312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ascii="黑体" w:eastAsia="黑体" w:cs="Times New Roman"/>
          <w:sz w:val="32"/>
          <w:szCs w:val="32"/>
        </w:rPr>
        <w:br w:type="page"/>
      </w:r>
      <w:r w:rsidR="002662B9">
        <w:rPr>
          <w:rFonts w:ascii="宋体" w:hAnsi="宋体" w:cs="宋体"/>
          <w:b/>
          <w:bCs/>
          <w:sz w:val="24"/>
          <w:szCs w:val="24"/>
        </w:rPr>
        <w:lastRenderedPageBreak/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答辩程序：</w:t>
      </w:r>
    </w:p>
    <w:p w:rsidR="00FA53E0" w:rsidRDefault="007A5C4E">
      <w:pPr>
        <w:spacing w:line="44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一、答辩委员会主席宣布答辩开始，介绍答辩委员会委员并主持会议。</w:t>
      </w:r>
    </w:p>
    <w:p w:rsidR="00FA53E0" w:rsidRDefault="002662B9" w:rsidP="002662B9">
      <w:pPr>
        <w:widowControl/>
        <w:spacing w:line="500" w:lineRule="exact"/>
        <w:ind w:right="28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</w:t>
      </w:r>
      <w:r w:rsidR="007A5C4E">
        <w:rPr>
          <w:rFonts w:ascii="宋体" w:hAnsi="宋体" w:cs="宋体" w:hint="eastAsia"/>
          <w:sz w:val="24"/>
          <w:szCs w:val="24"/>
        </w:rPr>
        <w:t>、学位申请人就学位论文的研究内容、研究方案、研究成果、创新之处等进行报告，使用</w:t>
      </w:r>
      <w:r w:rsidR="007A5C4E">
        <w:rPr>
          <w:rFonts w:ascii="宋体" w:hAnsi="宋体" w:cs="宋体"/>
          <w:sz w:val="24"/>
          <w:szCs w:val="24"/>
        </w:rPr>
        <w:t>PPT</w:t>
      </w:r>
      <w:r w:rsidR="007A5C4E">
        <w:rPr>
          <w:rFonts w:ascii="宋体" w:hAnsi="宋体" w:cs="宋体" w:hint="eastAsia"/>
          <w:sz w:val="24"/>
          <w:szCs w:val="24"/>
        </w:rPr>
        <w:t>，陈述时间为不少于</w:t>
      </w:r>
      <w:r w:rsidR="007A5C4E">
        <w:rPr>
          <w:rFonts w:ascii="宋体" w:hAnsi="宋体" w:cs="宋体"/>
          <w:sz w:val="24"/>
          <w:szCs w:val="24"/>
        </w:rPr>
        <w:t>15</w:t>
      </w:r>
      <w:r w:rsidR="007A5C4E">
        <w:rPr>
          <w:rFonts w:ascii="宋体" w:hAnsi="宋体" w:cs="宋体" w:hint="eastAsia"/>
          <w:sz w:val="24"/>
          <w:szCs w:val="24"/>
        </w:rPr>
        <w:t>分钟。</w:t>
      </w:r>
    </w:p>
    <w:p w:rsidR="00FA53E0" w:rsidRDefault="002662B9">
      <w:pPr>
        <w:spacing w:line="5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三</w:t>
      </w:r>
      <w:r w:rsidR="007A5C4E">
        <w:rPr>
          <w:rFonts w:hAnsi="宋体" w:cs="宋体" w:hint="eastAsia"/>
          <w:kern w:val="0"/>
          <w:sz w:val="24"/>
          <w:szCs w:val="24"/>
        </w:rPr>
        <w:t>、答辩委员会委员提问，学位申请人答辩，时间为不少于</w:t>
      </w:r>
      <w:r w:rsidR="007A5C4E">
        <w:rPr>
          <w:rFonts w:hAnsi="宋体"/>
          <w:kern w:val="0"/>
          <w:sz w:val="24"/>
          <w:szCs w:val="24"/>
        </w:rPr>
        <w:t>15</w:t>
      </w:r>
      <w:r w:rsidR="007A5C4E">
        <w:rPr>
          <w:rFonts w:hAnsi="宋体" w:cs="宋体" w:hint="eastAsia"/>
          <w:kern w:val="0"/>
          <w:sz w:val="24"/>
          <w:szCs w:val="24"/>
        </w:rPr>
        <w:t>分钟。</w:t>
      </w:r>
    </w:p>
    <w:p w:rsidR="00FA53E0" w:rsidRDefault="007A5C4E">
      <w:pPr>
        <w:spacing w:line="500" w:lineRule="exact"/>
        <w:ind w:firstLineChars="200" w:firstLine="480"/>
        <w:rPr>
          <w:rFonts w:cs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Ansi="宋体" w:cs="宋体" w:hint="eastAsia"/>
          <w:kern w:val="0"/>
          <w:sz w:val="24"/>
          <w:szCs w:val="24"/>
        </w:rPr>
        <w:t>．将评阅意见书及修改说明在答辩委员中传阅，并将评阅意见书中的建议和意见向答辩者提出，要求答辩人回答和陈述有关修改情况。</w:t>
      </w:r>
    </w:p>
    <w:p w:rsidR="00FA53E0" w:rsidRDefault="007A5C4E">
      <w:pPr>
        <w:tabs>
          <w:tab w:val="left" w:pos="6885"/>
        </w:tabs>
        <w:spacing w:line="500" w:lineRule="exact"/>
        <w:ind w:firstLineChars="200" w:firstLine="480"/>
        <w:rPr>
          <w:rFonts w:cs="Times New Roman"/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Ansi="宋体" w:cs="宋体" w:hint="eastAsia"/>
          <w:kern w:val="0"/>
          <w:sz w:val="24"/>
          <w:szCs w:val="24"/>
        </w:rPr>
        <w:t>．答辩委员会委员提出问题由答辩人回答。</w:t>
      </w:r>
      <w:r>
        <w:rPr>
          <w:rFonts w:hAnsi="宋体" w:cs="Times New Roman"/>
          <w:kern w:val="0"/>
          <w:sz w:val="24"/>
          <w:szCs w:val="24"/>
        </w:rPr>
        <w:tab/>
      </w:r>
    </w:p>
    <w:p w:rsidR="00FA53E0" w:rsidRDefault="002662B9">
      <w:pPr>
        <w:spacing w:line="440" w:lineRule="exact"/>
        <w:ind w:firstLineChars="200" w:firstLine="480"/>
        <w:rPr>
          <w:rFonts w:cs="Times New Roman"/>
          <w:kern w:val="0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四</w:t>
      </w:r>
      <w:r w:rsidR="007A5C4E">
        <w:rPr>
          <w:rFonts w:hAnsi="宋体" w:cs="宋体" w:hint="eastAsia"/>
          <w:kern w:val="0"/>
          <w:sz w:val="24"/>
          <w:szCs w:val="24"/>
        </w:rPr>
        <w:t>、休会，答辩委员会举行内部会议，对学位论文的学术水平和答辩人的答辩情况进行评议，就是否通过学位论文答辩和建议授予硕士学位进行表决，并形成答辩委员会决议。表决采取无记名投票方式，经全体委员</w:t>
      </w:r>
      <w:r w:rsidR="007A5C4E">
        <w:rPr>
          <w:rFonts w:hAnsi="宋体"/>
          <w:kern w:val="0"/>
          <w:sz w:val="24"/>
          <w:szCs w:val="24"/>
        </w:rPr>
        <w:t>2/3</w:t>
      </w:r>
      <w:r w:rsidR="007A5C4E">
        <w:rPr>
          <w:kern w:val="0"/>
          <w:sz w:val="24"/>
          <w:szCs w:val="24"/>
        </w:rPr>
        <w:t>(</w:t>
      </w:r>
      <w:r w:rsidR="007A5C4E">
        <w:rPr>
          <w:rFonts w:hAnsi="宋体" w:cs="宋体" w:hint="eastAsia"/>
          <w:kern w:val="0"/>
          <w:sz w:val="24"/>
          <w:szCs w:val="24"/>
        </w:rPr>
        <w:t>不含</w:t>
      </w:r>
      <w:r w:rsidR="007A5C4E">
        <w:rPr>
          <w:rFonts w:hAnsi="宋体"/>
          <w:kern w:val="0"/>
          <w:sz w:val="24"/>
          <w:szCs w:val="24"/>
        </w:rPr>
        <w:t>2/3</w:t>
      </w:r>
      <w:r w:rsidR="007A5C4E">
        <w:rPr>
          <w:kern w:val="0"/>
          <w:sz w:val="24"/>
          <w:szCs w:val="24"/>
        </w:rPr>
        <w:t xml:space="preserve">) </w:t>
      </w:r>
      <w:r w:rsidR="007A5C4E">
        <w:rPr>
          <w:rFonts w:hAnsi="宋体" w:cs="宋体" w:hint="eastAsia"/>
          <w:kern w:val="0"/>
          <w:sz w:val="24"/>
          <w:szCs w:val="24"/>
        </w:rPr>
        <w:t>以上同意方为通过，否则为不通过，答辩委员会决议须由主席签字。（</w:t>
      </w:r>
      <w:r w:rsidR="007A5C4E">
        <w:rPr>
          <w:rFonts w:ascii="宋体" w:hAnsi="宋体" w:cs="宋体" w:hint="eastAsia"/>
          <w:sz w:val="24"/>
          <w:szCs w:val="24"/>
        </w:rPr>
        <w:t>答辩决议要体现每个研究生的论文特色，且要有表示成绩的一句话。）</w:t>
      </w:r>
    </w:p>
    <w:p w:rsidR="00FA53E0" w:rsidRDefault="002662B9">
      <w:pPr>
        <w:widowControl/>
        <w:spacing w:line="500" w:lineRule="exact"/>
        <w:ind w:leftChars="14" w:left="29" w:right="56" w:firstLineChars="200" w:firstLine="480"/>
        <w:rPr>
          <w:rFonts w:cs="Times New Roman"/>
          <w:kern w:val="0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五</w:t>
      </w:r>
      <w:r w:rsidR="007A5C4E">
        <w:rPr>
          <w:rFonts w:hAnsi="宋体" w:cs="宋体" w:hint="eastAsia"/>
          <w:kern w:val="0"/>
          <w:sz w:val="24"/>
          <w:szCs w:val="24"/>
        </w:rPr>
        <w:t>、复会，由答辩委员会主席宣布答辩委员会表决结果和答辩委员会决议。</w:t>
      </w:r>
    </w:p>
    <w:p w:rsidR="00FA53E0" w:rsidRDefault="002662B9">
      <w:pPr>
        <w:widowControl/>
        <w:spacing w:line="500" w:lineRule="exact"/>
        <w:ind w:leftChars="14" w:left="29" w:right="56" w:firstLineChars="200" w:firstLine="480"/>
        <w:rPr>
          <w:rFonts w:hAnsi="宋体" w:cs="Times New Roman"/>
          <w:b/>
          <w:bCs/>
          <w:kern w:val="0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六</w:t>
      </w:r>
      <w:r w:rsidR="007A5C4E">
        <w:rPr>
          <w:rFonts w:hAnsi="宋体" w:cs="宋体" w:hint="eastAsia"/>
          <w:kern w:val="0"/>
          <w:sz w:val="24"/>
          <w:szCs w:val="24"/>
        </w:rPr>
        <w:t>、答辩委员会主席宣布论文答辩会结束。</w:t>
      </w:r>
    </w:p>
    <w:p w:rsidR="00FA53E0" w:rsidRDefault="007A5C4E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注意事项：</w:t>
      </w:r>
    </w:p>
    <w:p w:rsidR="00FA53E0" w:rsidRDefault="007A5C4E">
      <w:pPr>
        <w:spacing w:line="440" w:lineRule="exact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在答辩委员会主席宣布整个小组答辩结束前不得离场</w:t>
      </w:r>
      <w:r w:rsidR="007B1EA3">
        <w:rPr>
          <w:rFonts w:ascii="宋体" w:hAnsi="宋体" w:cs="宋体" w:hint="eastAsia"/>
          <w:sz w:val="24"/>
          <w:szCs w:val="24"/>
        </w:rPr>
        <w:t>(离开答辩钉钉群)</w:t>
      </w:r>
      <w:r>
        <w:rPr>
          <w:rFonts w:ascii="宋体" w:hAnsi="宋体" w:cs="宋体" w:hint="eastAsia"/>
          <w:sz w:val="24"/>
          <w:szCs w:val="24"/>
        </w:rPr>
        <w:t>，除非已征得主席同意。</w:t>
      </w:r>
    </w:p>
    <w:p w:rsidR="00FA53E0" w:rsidRDefault="007A5C4E">
      <w:pPr>
        <w:spacing w:line="44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答辩后会安排答辩研究生与答辩委员会成员的合影。合影地点：</w:t>
      </w:r>
      <w:r w:rsidR="007B1EA3">
        <w:rPr>
          <w:rFonts w:ascii="宋体" w:hAnsi="宋体" w:cs="宋体" w:hint="eastAsia"/>
          <w:sz w:val="24"/>
          <w:szCs w:val="24"/>
        </w:rPr>
        <w:t>网络答辩钉钉群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A53E0" w:rsidRDefault="007A5C4E">
      <w:pPr>
        <w:spacing w:line="44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要求参加答辩的所有研究生及答辩委员会成员提前</w:t>
      </w:r>
      <w:r>
        <w:rPr>
          <w:rFonts w:ascii="宋体" w:hAnsi="宋体" w:cs="宋体"/>
          <w:sz w:val="24"/>
          <w:szCs w:val="24"/>
        </w:rPr>
        <w:t>20</w:t>
      </w:r>
      <w:r w:rsidR="007B1EA3">
        <w:rPr>
          <w:rFonts w:ascii="宋体" w:hAnsi="宋体" w:cs="宋体" w:hint="eastAsia"/>
          <w:sz w:val="24"/>
          <w:szCs w:val="24"/>
        </w:rPr>
        <w:t>分钟进入答辩钉钉群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A53E0" w:rsidRDefault="007A5C4E">
      <w:pPr>
        <w:spacing w:line="440" w:lineRule="exact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答辩前，请各位答辩研究生撰写答辩报告（使用</w:t>
      </w:r>
      <w:r>
        <w:rPr>
          <w:rFonts w:ascii="宋体" w:hAnsi="宋体" w:cs="宋体"/>
          <w:sz w:val="24"/>
          <w:szCs w:val="24"/>
        </w:rPr>
        <w:t>PPT,</w:t>
      </w:r>
      <w:r>
        <w:rPr>
          <w:rFonts w:ascii="宋体" w:hAnsi="宋体" w:cs="宋体" w:hint="eastAsia"/>
          <w:sz w:val="24"/>
          <w:szCs w:val="24"/>
        </w:rPr>
        <w:t>要求包括：论题的背景、研究内容、研究方案、研究成果、创新之处等），答辩报告时间</w:t>
      </w:r>
      <w:r>
        <w:rPr>
          <w:rFonts w:hAnsi="宋体" w:cs="宋体" w:hint="eastAsia"/>
          <w:kern w:val="0"/>
          <w:sz w:val="24"/>
          <w:szCs w:val="24"/>
        </w:rPr>
        <w:t>为不少于</w:t>
      </w:r>
      <w:r>
        <w:rPr>
          <w:rFonts w:hAnsi="宋体"/>
          <w:kern w:val="0"/>
          <w:sz w:val="24"/>
          <w:szCs w:val="24"/>
        </w:rPr>
        <w:t>15</w:t>
      </w:r>
      <w:r>
        <w:rPr>
          <w:rFonts w:hAnsi="宋体" w:cs="宋体" w:hint="eastAsia"/>
          <w:kern w:val="0"/>
          <w:sz w:val="24"/>
          <w:szCs w:val="24"/>
        </w:rPr>
        <w:t>分钟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hAnsi="宋体" w:cs="宋体" w:hint="eastAsia"/>
          <w:kern w:val="0"/>
          <w:sz w:val="24"/>
          <w:szCs w:val="24"/>
        </w:rPr>
        <w:t>答辩中提问和回答问题时间不少于</w:t>
      </w:r>
      <w:r>
        <w:rPr>
          <w:rFonts w:hAnsi="宋体"/>
          <w:kern w:val="0"/>
          <w:sz w:val="24"/>
          <w:szCs w:val="24"/>
        </w:rPr>
        <w:t>15</w:t>
      </w:r>
      <w:r>
        <w:rPr>
          <w:rFonts w:hAnsi="宋体" w:cs="宋体" w:hint="eastAsia"/>
          <w:kern w:val="0"/>
          <w:sz w:val="24"/>
          <w:szCs w:val="24"/>
        </w:rPr>
        <w:t>分钟</w:t>
      </w:r>
      <w:r>
        <w:rPr>
          <w:rFonts w:ascii="宋体" w:hAnsi="宋体" w:cs="宋体" w:hint="eastAsia"/>
          <w:sz w:val="24"/>
          <w:szCs w:val="24"/>
        </w:rPr>
        <w:t>，回答问题要简明扼要。答辩报告在答辩结束时要交给答辩秘书。答辩时须注意记录下专家的问题、对论文的评价及意见等，并进行整理，答辩结束时将整理好的一份交给答辩秘书。</w:t>
      </w:r>
    </w:p>
    <w:p w:rsidR="00FA53E0" w:rsidRDefault="00FA53E0">
      <w:pPr>
        <w:spacing w:line="440" w:lineRule="exact"/>
        <w:ind w:firstLine="480"/>
        <w:rPr>
          <w:rFonts w:ascii="宋体" w:cs="Times New Roman"/>
          <w:sz w:val="24"/>
          <w:szCs w:val="24"/>
        </w:rPr>
      </w:pPr>
    </w:p>
    <w:p w:rsidR="00FA53E0" w:rsidRDefault="002662B9">
      <w:pPr>
        <w:spacing w:line="440" w:lineRule="exact"/>
        <w:ind w:firstLineChars="2050" w:firstLine="49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浙江师范大学M</w:t>
      </w:r>
      <w:r>
        <w:rPr>
          <w:rFonts w:ascii="宋体" w:hAnsi="宋体" w:cs="宋体"/>
          <w:sz w:val="24"/>
          <w:szCs w:val="24"/>
        </w:rPr>
        <w:t>BA</w:t>
      </w:r>
      <w:r>
        <w:rPr>
          <w:rFonts w:ascii="宋体" w:hAnsi="宋体" w:cs="宋体" w:hint="eastAsia"/>
          <w:sz w:val="24"/>
          <w:szCs w:val="24"/>
        </w:rPr>
        <w:t>教育中心</w:t>
      </w:r>
    </w:p>
    <w:p w:rsidR="00FA53E0" w:rsidRDefault="007A5C4E" w:rsidP="008E2F45">
      <w:pPr>
        <w:spacing w:line="440" w:lineRule="exact"/>
        <w:ind w:firstLine="480"/>
        <w:rPr>
          <w:rFonts w:cs="Times New Roman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20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cs="宋体"/>
          <w:sz w:val="24"/>
          <w:szCs w:val="24"/>
        </w:rPr>
        <w:t>.0</w:t>
      </w:r>
      <w:r w:rsidR="002662B9">
        <w:rPr>
          <w:rFonts w:ascii="宋体" w:cs="宋体"/>
          <w:sz w:val="24"/>
          <w:szCs w:val="24"/>
        </w:rPr>
        <w:t>5</w:t>
      </w:r>
      <w:r>
        <w:rPr>
          <w:rFonts w:ascii="宋体" w:cs="宋体"/>
          <w:sz w:val="24"/>
          <w:szCs w:val="24"/>
        </w:rPr>
        <w:t>.</w:t>
      </w:r>
      <w:r w:rsidR="002662B9">
        <w:rPr>
          <w:rFonts w:ascii="宋体" w:cs="宋体"/>
          <w:sz w:val="24"/>
          <w:szCs w:val="24"/>
        </w:rPr>
        <w:t>04</w:t>
      </w:r>
      <w:bookmarkStart w:id="0" w:name="_GoBack"/>
      <w:bookmarkEnd w:id="0"/>
    </w:p>
    <w:sectPr w:rsidR="00FA53E0">
      <w:headerReference w:type="default" r:id="rId8"/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B" w:rsidRDefault="00F678DB">
      <w:r>
        <w:separator/>
      </w:r>
    </w:p>
  </w:endnote>
  <w:endnote w:type="continuationSeparator" w:id="0">
    <w:p w:rsidR="00F678DB" w:rsidRDefault="00F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B" w:rsidRDefault="00F678DB">
      <w:r>
        <w:separator/>
      </w:r>
    </w:p>
  </w:footnote>
  <w:footnote w:type="continuationSeparator" w:id="0">
    <w:p w:rsidR="00F678DB" w:rsidRDefault="00F6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E0" w:rsidRDefault="00FA53E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1"/>
    <w:rsid w:val="00003DF4"/>
    <w:rsid w:val="00004996"/>
    <w:rsid w:val="00011178"/>
    <w:rsid w:val="00024A9A"/>
    <w:rsid w:val="00036A4C"/>
    <w:rsid w:val="00040A56"/>
    <w:rsid w:val="000505C3"/>
    <w:rsid w:val="00051D2E"/>
    <w:rsid w:val="00052D66"/>
    <w:rsid w:val="00070C01"/>
    <w:rsid w:val="000763AA"/>
    <w:rsid w:val="00090C4D"/>
    <w:rsid w:val="000912F0"/>
    <w:rsid w:val="00091E10"/>
    <w:rsid w:val="00092D30"/>
    <w:rsid w:val="00093D99"/>
    <w:rsid w:val="000B2A3C"/>
    <w:rsid w:val="000B446A"/>
    <w:rsid w:val="000C02B6"/>
    <w:rsid w:val="000C071D"/>
    <w:rsid w:val="000C29B7"/>
    <w:rsid w:val="000C29F5"/>
    <w:rsid w:val="000C4003"/>
    <w:rsid w:val="000C6FB3"/>
    <w:rsid w:val="000D651B"/>
    <w:rsid w:val="000E6F93"/>
    <w:rsid w:val="000F3AF4"/>
    <w:rsid w:val="00114C7D"/>
    <w:rsid w:val="0012660E"/>
    <w:rsid w:val="00134582"/>
    <w:rsid w:val="00137777"/>
    <w:rsid w:val="00146846"/>
    <w:rsid w:val="00147DF3"/>
    <w:rsid w:val="00155BDA"/>
    <w:rsid w:val="00161F3F"/>
    <w:rsid w:val="00165190"/>
    <w:rsid w:val="001734EF"/>
    <w:rsid w:val="00184F20"/>
    <w:rsid w:val="001925CD"/>
    <w:rsid w:val="00192E35"/>
    <w:rsid w:val="00194049"/>
    <w:rsid w:val="00194263"/>
    <w:rsid w:val="0019445E"/>
    <w:rsid w:val="00195B12"/>
    <w:rsid w:val="00197A89"/>
    <w:rsid w:val="001A32C2"/>
    <w:rsid w:val="001B0BB3"/>
    <w:rsid w:val="001D557D"/>
    <w:rsid w:val="002005D9"/>
    <w:rsid w:val="00203146"/>
    <w:rsid w:val="00206C41"/>
    <w:rsid w:val="002137C6"/>
    <w:rsid w:val="00230E5C"/>
    <w:rsid w:val="002311F1"/>
    <w:rsid w:val="00231D38"/>
    <w:rsid w:val="00245168"/>
    <w:rsid w:val="0024555B"/>
    <w:rsid w:val="002511A8"/>
    <w:rsid w:val="00252F0F"/>
    <w:rsid w:val="002662B9"/>
    <w:rsid w:val="00292449"/>
    <w:rsid w:val="002B32F3"/>
    <w:rsid w:val="002E0EDA"/>
    <w:rsid w:val="002E776B"/>
    <w:rsid w:val="003039DD"/>
    <w:rsid w:val="00314618"/>
    <w:rsid w:val="0031536F"/>
    <w:rsid w:val="00316AA0"/>
    <w:rsid w:val="00326571"/>
    <w:rsid w:val="0035248D"/>
    <w:rsid w:val="003531B0"/>
    <w:rsid w:val="00355F16"/>
    <w:rsid w:val="00357098"/>
    <w:rsid w:val="00363F06"/>
    <w:rsid w:val="003672A2"/>
    <w:rsid w:val="00386978"/>
    <w:rsid w:val="003A684B"/>
    <w:rsid w:val="003B2A4E"/>
    <w:rsid w:val="003B335C"/>
    <w:rsid w:val="00420D2A"/>
    <w:rsid w:val="0042550F"/>
    <w:rsid w:val="004353F4"/>
    <w:rsid w:val="00463CAF"/>
    <w:rsid w:val="004859BA"/>
    <w:rsid w:val="00493CF0"/>
    <w:rsid w:val="00495F75"/>
    <w:rsid w:val="004A05CC"/>
    <w:rsid w:val="004E44AA"/>
    <w:rsid w:val="004E7B73"/>
    <w:rsid w:val="004F32E2"/>
    <w:rsid w:val="004F5F60"/>
    <w:rsid w:val="00512F27"/>
    <w:rsid w:val="00517586"/>
    <w:rsid w:val="00535BD5"/>
    <w:rsid w:val="00537C63"/>
    <w:rsid w:val="00547F65"/>
    <w:rsid w:val="005515B3"/>
    <w:rsid w:val="005579CD"/>
    <w:rsid w:val="00564615"/>
    <w:rsid w:val="00582E85"/>
    <w:rsid w:val="00587A5A"/>
    <w:rsid w:val="00591F27"/>
    <w:rsid w:val="005963D6"/>
    <w:rsid w:val="005A16FE"/>
    <w:rsid w:val="005A30C1"/>
    <w:rsid w:val="005B2D81"/>
    <w:rsid w:val="005B60E9"/>
    <w:rsid w:val="005B7F1B"/>
    <w:rsid w:val="005C029F"/>
    <w:rsid w:val="005C122C"/>
    <w:rsid w:val="005C50E4"/>
    <w:rsid w:val="005C66EE"/>
    <w:rsid w:val="005D2289"/>
    <w:rsid w:val="005D680B"/>
    <w:rsid w:val="005D6EBC"/>
    <w:rsid w:val="005E0297"/>
    <w:rsid w:val="005E3DAD"/>
    <w:rsid w:val="00602B5E"/>
    <w:rsid w:val="0061762B"/>
    <w:rsid w:val="006235FE"/>
    <w:rsid w:val="00627C1E"/>
    <w:rsid w:val="006334C1"/>
    <w:rsid w:val="00645D0D"/>
    <w:rsid w:val="0068360B"/>
    <w:rsid w:val="006B536C"/>
    <w:rsid w:val="006B651F"/>
    <w:rsid w:val="006C354E"/>
    <w:rsid w:val="006D61C7"/>
    <w:rsid w:val="006F074D"/>
    <w:rsid w:val="0070217F"/>
    <w:rsid w:val="00704DAF"/>
    <w:rsid w:val="007067FE"/>
    <w:rsid w:val="00710CF7"/>
    <w:rsid w:val="0071199B"/>
    <w:rsid w:val="00722C11"/>
    <w:rsid w:val="007360AF"/>
    <w:rsid w:val="00737733"/>
    <w:rsid w:val="00742380"/>
    <w:rsid w:val="00745642"/>
    <w:rsid w:val="007670D2"/>
    <w:rsid w:val="00770BC6"/>
    <w:rsid w:val="00782B2E"/>
    <w:rsid w:val="007878B7"/>
    <w:rsid w:val="0079177A"/>
    <w:rsid w:val="007A079B"/>
    <w:rsid w:val="007A1705"/>
    <w:rsid w:val="007A1E6A"/>
    <w:rsid w:val="007A2D8C"/>
    <w:rsid w:val="007A5C4E"/>
    <w:rsid w:val="007B1EA3"/>
    <w:rsid w:val="007B22D7"/>
    <w:rsid w:val="007C292B"/>
    <w:rsid w:val="007E2D4D"/>
    <w:rsid w:val="007E61B6"/>
    <w:rsid w:val="007F0C63"/>
    <w:rsid w:val="00807B2B"/>
    <w:rsid w:val="008111D5"/>
    <w:rsid w:val="0081590D"/>
    <w:rsid w:val="0082693A"/>
    <w:rsid w:val="00843115"/>
    <w:rsid w:val="008556D7"/>
    <w:rsid w:val="008679B6"/>
    <w:rsid w:val="008705B3"/>
    <w:rsid w:val="00882EAE"/>
    <w:rsid w:val="00884327"/>
    <w:rsid w:val="0088724C"/>
    <w:rsid w:val="008A3A5D"/>
    <w:rsid w:val="008C768D"/>
    <w:rsid w:val="008E2E89"/>
    <w:rsid w:val="008E2F45"/>
    <w:rsid w:val="008F1B34"/>
    <w:rsid w:val="00902618"/>
    <w:rsid w:val="0091035B"/>
    <w:rsid w:val="009115A4"/>
    <w:rsid w:val="00914669"/>
    <w:rsid w:val="00914D1B"/>
    <w:rsid w:val="00925BE0"/>
    <w:rsid w:val="00936C82"/>
    <w:rsid w:val="00940029"/>
    <w:rsid w:val="00970642"/>
    <w:rsid w:val="00973D47"/>
    <w:rsid w:val="00983254"/>
    <w:rsid w:val="009846DE"/>
    <w:rsid w:val="009922B2"/>
    <w:rsid w:val="009951FC"/>
    <w:rsid w:val="009A25DF"/>
    <w:rsid w:val="009B788F"/>
    <w:rsid w:val="009C744C"/>
    <w:rsid w:val="009E0360"/>
    <w:rsid w:val="009E3910"/>
    <w:rsid w:val="009E5F91"/>
    <w:rsid w:val="009F4D73"/>
    <w:rsid w:val="00A0390C"/>
    <w:rsid w:val="00A12B03"/>
    <w:rsid w:val="00A22D07"/>
    <w:rsid w:val="00A30853"/>
    <w:rsid w:val="00A42D09"/>
    <w:rsid w:val="00A4427A"/>
    <w:rsid w:val="00A4544E"/>
    <w:rsid w:val="00A622F5"/>
    <w:rsid w:val="00A65375"/>
    <w:rsid w:val="00A66BC9"/>
    <w:rsid w:val="00A71FF1"/>
    <w:rsid w:val="00A76C21"/>
    <w:rsid w:val="00A8500B"/>
    <w:rsid w:val="00A911D4"/>
    <w:rsid w:val="00A930A4"/>
    <w:rsid w:val="00A93B58"/>
    <w:rsid w:val="00A93D76"/>
    <w:rsid w:val="00A940BD"/>
    <w:rsid w:val="00A94468"/>
    <w:rsid w:val="00AD10B5"/>
    <w:rsid w:val="00AD58EF"/>
    <w:rsid w:val="00AE0DCE"/>
    <w:rsid w:val="00B00474"/>
    <w:rsid w:val="00B02FA2"/>
    <w:rsid w:val="00B10E0C"/>
    <w:rsid w:val="00B14285"/>
    <w:rsid w:val="00B14339"/>
    <w:rsid w:val="00B14492"/>
    <w:rsid w:val="00B14E1C"/>
    <w:rsid w:val="00B26057"/>
    <w:rsid w:val="00B413C8"/>
    <w:rsid w:val="00B51111"/>
    <w:rsid w:val="00B569EB"/>
    <w:rsid w:val="00B57D3E"/>
    <w:rsid w:val="00B64A9D"/>
    <w:rsid w:val="00B7675F"/>
    <w:rsid w:val="00B812F7"/>
    <w:rsid w:val="00B96CAC"/>
    <w:rsid w:val="00B97F7F"/>
    <w:rsid w:val="00BB3F04"/>
    <w:rsid w:val="00BC2F29"/>
    <w:rsid w:val="00BC4488"/>
    <w:rsid w:val="00BC5B44"/>
    <w:rsid w:val="00BC5C2D"/>
    <w:rsid w:val="00BD0C7E"/>
    <w:rsid w:val="00BE0F53"/>
    <w:rsid w:val="00BE6F43"/>
    <w:rsid w:val="00BF26D4"/>
    <w:rsid w:val="00BF3A58"/>
    <w:rsid w:val="00C358D9"/>
    <w:rsid w:val="00C40003"/>
    <w:rsid w:val="00C45EDE"/>
    <w:rsid w:val="00C4760E"/>
    <w:rsid w:val="00C47CE3"/>
    <w:rsid w:val="00C520BA"/>
    <w:rsid w:val="00C54CAF"/>
    <w:rsid w:val="00C63ADE"/>
    <w:rsid w:val="00C664A8"/>
    <w:rsid w:val="00C71DEC"/>
    <w:rsid w:val="00C82372"/>
    <w:rsid w:val="00C845D5"/>
    <w:rsid w:val="00C97788"/>
    <w:rsid w:val="00CD28AD"/>
    <w:rsid w:val="00CE0E35"/>
    <w:rsid w:val="00CF3CE7"/>
    <w:rsid w:val="00CF6416"/>
    <w:rsid w:val="00D039D2"/>
    <w:rsid w:val="00D11359"/>
    <w:rsid w:val="00D140EC"/>
    <w:rsid w:val="00D47EFE"/>
    <w:rsid w:val="00D548C5"/>
    <w:rsid w:val="00D5671E"/>
    <w:rsid w:val="00D62630"/>
    <w:rsid w:val="00D64ED6"/>
    <w:rsid w:val="00D65584"/>
    <w:rsid w:val="00DA0385"/>
    <w:rsid w:val="00DA2931"/>
    <w:rsid w:val="00DA5E3A"/>
    <w:rsid w:val="00DB1B01"/>
    <w:rsid w:val="00DB47A0"/>
    <w:rsid w:val="00DB65ED"/>
    <w:rsid w:val="00DC237E"/>
    <w:rsid w:val="00DC6EC1"/>
    <w:rsid w:val="00DD6C8B"/>
    <w:rsid w:val="00DE0CC5"/>
    <w:rsid w:val="00DE0D0D"/>
    <w:rsid w:val="00DE355A"/>
    <w:rsid w:val="00DE46AF"/>
    <w:rsid w:val="00DE62F1"/>
    <w:rsid w:val="00DF2216"/>
    <w:rsid w:val="00DF4E99"/>
    <w:rsid w:val="00DF51F2"/>
    <w:rsid w:val="00DF7744"/>
    <w:rsid w:val="00E046EF"/>
    <w:rsid w:val="00E223AA"/>
    <w:rsid w:val="00E31CFB"/>
    <w:rsid w:val="00E35492"/>
    <w:rsid w:val="00E414D7"/>
    <w:rsid w:val="00E8190D"/>
    <w:rsid w:val="00E82981"/>
    <w:rsid w:val="00E82CD0"/>
    <w:rsid w:val="00E83562"/>
    <w:rsid w:val="00E86BE2"/>
    <w:rsid w:val="00EA2DE8"/>
    <w:rsid w:val="00EA3784"/>
    <w:rsid w:val="00EA434E"/>
    <w:rsid w:val="00EC6943"/>
    <w:rsid w:val="00ED28D4"/>
    <w:rsid w:val="00ED2BF8"/>
    <w:rsid w:val="00EF0192"/>
    <w:rsid w:val="00EF28B7"/>
    <w:rsid w:val="00F145F0"/>
    <w:rsid w:val="00F1641C"/>
    <w:rsid w:val="00F261C8"/>
    <w:rsid w:val="00F34F2C"/>
    <w:rsid w:val="00F42B30"/>
    <w:rsid w:val="00F44DFB"/>
    <w:rsid w:val="00F54B7A"/>
    <w:rsid w:val="00F602EA"/>
    <w:rsid w:val="00F62A06"/>
    <w:rsid w:val="00F678DB"/>
    <w:rsid w:val="00F709F2"/>
    <w:rsid w:val="00F73DEC"/>
    <w:rsid w:val="00F7456E"/>
    <w:rsid w:val="00F80861"/>
    <w:rsid w:val="00F85871"/>
    <w:rsid w:val="00F90CFC"/>
    <w:rsid w:val="00F937F8"/>
    <w:rsid w:val="00FA2BC6"/>
    <w:rsid w:val="00FA53E0"/>
    <w:rsid w:val="00FB63D5"/>
    <w:rsid w:val="00FD2782"/>
    <w:rsid w:val="00FD3796"/>
    <w:rsid w:val="00FF2BE6"/>
    <w:rsid w:val="00FF6F75"/>
    <w:rsid w:val="00FF740B"/>
    <w:rsid w:val="00FF7CB9"/>
    <w:rsid w:val="03DE212C"/>
    <w:rsid w:val="04054471"/>
    <w:rsid w:val="04B62A05"/>
    <w:rsid w:val="04BD3CA9"/>
    <w:rsid w:val="064775CE"/>
    <w:rsid w:val="06A72797"/>
    <w:rsid w:val="086323DE"/>
    <w:rsid w:val="08CB7AD9"/>
    <w:rsid w:val="09F10711"/>
    <w:rsid w:val="0BC2486B"/>
    <w:rsid w:val="0DED23B2"/>
    <w:rsid w:val="0DEF6103"/>
    <w:rsid w:val="0E6F099B"/>
    <w:rsid w:val="0EE74B6E"/>
    <w:rsid w:val="111075BF"/>
    <w:rsid w:val="116B30A0"/>
    <w:rsid w:val="12327C9A"/>
    <w:rsid w:val="128E0AC5"/>
    <w:rsid w:val="12F30179"/>
    <w:rsid w:val="13EC780C"/>
    <w:rsid w:val="14D27F18"/>
    <w:rsid w:val="15074043"/>
    <w:rsid w:val="164F7881"/>
    <w:rsid w:val="171832FC"/>
    <w:rsid w:val="175A5C82"/>
    <w:rsid w:val="179835E1"/>
    <w:rsid w:val="186E4CD1"/>
    <w:rsid w:val="191E1A30"/>
    <w:rsid w:val="19B27B09"/>
    <w:rsid w:val="1E5F2ED8"/>
    <w:rsid w:val="1E6E7C78"/>
    <w:rsid w:val="1E8663C1"/>
    <w:rsid w:val="1ED67380"/>
    <w:rsid w:val="1FCF558B"/>
    <w:rsid w:val="1FEA227E"/>
    <w:rsid w:val="20A5699D"/>
    <w:rsid w:val="20B62576"/>
    <w:rsid w:val="23E9052F"/>
    <w:rsid w:val="24283726"/>
    <w:rsid w:val="25596715"/>
    <w:rsid w:val="26061418"/>
    <w:rsid w:val="27647D7A"/>
    <w:rsid w:val="27786C5A"/>
    <w:rsid w:val="27A94455"/>
    <w:rsid w:val="27E07B09"/>
    <w:rsid w:val="29270377"/>
    <w:rsid w:val="2BA625F8"/>
    <w:rsid w:val="2DCC27B6"/>
    <w:rsid w:val="2E7F3AA1"/>
    <w:rsid w:val="333619FB"/>
    <w:rsid w:val="36451EF0"/>
    <w:rsid w:val="36FE4C19"/>
    <w:rsid w:val="3A477DBC"/>
    <w:rsid w:val="3AC633A5"/>
    <w:rsid w:val="3FCD17E9"/>
    <w:rsid w:val="42E64B1C"/>
    <w:rsid w:val="43456F98"/>
    <w:rsid w:val="445B2EEB"/>
    <w:rsid w:val="47EF48A5"/>
    <w:rsid w:val="490D0CB0"/>
    <w:rsid w:val="4B856454"/>
    <w:rsid w:val="4D89505C"/>
    <w:rsid w:val="4FBC0B78"/>
    <w:rsid w:val="528F2D95"/>
    <w:rsid w:val="53967F23"/>
    <w:rsid w:val="54B912B7"/>
    <w:rsid w:val="55C524C1"/>
    <w:rsid w:val="56E44E05"/>
    <w:rsid w:val="57056F0F"/>
    <w:rsid w:val="594A0894"/>
    <w:rsid w:val="596D4761"/>
    <w:rsid w:val="5E7438FD"/>
    <w:rsid w:val="5FA97DBA"/>
    <w:rsid w:val="5FC01833"/>
    <w:rsid w:val="603A48F6"/>
    <w:rsid w:val="61735CD4"/>
    <w:rsid w:val="61B643CF"/>
    <w:rsid w:val="64CA0947"/>
    <w:rsid w:val="680E1A74"/>
    <w:rsid w:val="6850219A"/>
    <w:rsid w:val="6C123581"/>
    <w:rsid w:val="6D600E50"/>
    <w:rsid w:val="6D851FAC"/>
    <w:rsid w:val="6DF23973"/>
    <w:rsid w:val="6EBD7B80"/>
    <w:rsid w:val="6F734E99"/>
    <w:rsid w:val="70061D8E"/>
    <w:rsid w:val="70212061"/>
    <w:rsid w:val="70373335"/>
    <w:rsid w:val="72390851"/>
    <w:rsid w:val="72A96593"/>
    <w:rsid w:val="72FE7404"/>
    <w:rsid w:val="73BF4BE4"/>
    <w:rsid w:val="74C55B03"/>
    <w:rsid w:val="76823FE7"/>
    <w:rsid w:val="7ABB1830"/>
    <w:rsid w:val="7B5872AB"/>
    <w:rsid w:val="7B927471"/>
    <w:rsid w:val="7E36544C"/>
    <w:rsid w:val="7E6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1255</Characters>
  <Application>Microsoft Office Word</Application>
  <DocSecurity>0</DocSecurity>
  <Lines>10</Lines>
  <Paragraphs>2</Paragraphs>
  <ScaleCrop>false</ScaleCrop>
  <Company>微软中国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经管学院、中非商学院                                           工商管理专业研究生答辩安排（第一组）</dc:title>
  <dc:creator>Administrator</dc:creator>
  <cp:lastModifiedBy>xiehaiyan</cp:lastModifiedBy>
  <cp:revision>5</cp:revision>
  <cp:lastPrinted>2019-05-08T02:20:00Z</cp:lastPrinted>
  <dcterms:created xsi:type="dcterms:W3CDTF">2020-05-04T08:34:00Z</dcterms:created>
  <dcterms:modified xsi:type="dcterms:W3CDTF">2020-05-07T00:23:00Z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