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李文博个人简历</w:t>
      </w:r>
    </w:p>
    <w:tbl>
      <w:tblPr>
        <w:tblStyle w:val="6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64"/>
        <w:gridCol w:w="1260"/>
        <w:gridCol w:w="1851"/>
        <w:gridCol w:w="117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84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姓    名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李文博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性   别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27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object>
                <v:shape id="_x0000_i1025" o:spt="75" type="#_x0000_t75" style="height:85.5pt;width:95.2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Paint.Picture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384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出生年月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1978.11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职   称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3"/>
                <w:szCs w:val="23"/>
              </w:rPr>
              <w:t>教授</w:t>
            </w:r>
          </w:p>
        </w:tc>
        <w:tc>
          <w:tcPr>
            <w:tcW w:w="27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4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学历/学位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研究生/博士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毕业学校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浙江工商大学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学科专业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4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研究方向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战略管理、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人力资源管理等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E-mail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sxylwb1978@163.com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3"/>
                <w:szCs w:val="23"/>
                <w:lang w:eastAsia="zh-CN"/>
              </w:rPr>
              <w:t>手</w:t>
            </w:r>
            <w:r>
              <w:rPr>
                <w:rFonts w:hint="eastAsia" w:ascii="宋体" w:hAnsi="宋体" w:cs="宋体"/>
                <w:b/>
                <w:bCs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3"/>
                <w:szCs w:val="23"/>
                <w:lang w:eastAsia="zh-CN"/>
              </w:rPr>
              <w:t>机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val="en-US" w:eastAsia="zh-CN"/>
              </w:rPr>
              <w:t>13757982689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160" w:type="dxa"/>
            <w:gridSpan w:val="6"/>
            <w:shd w:val="clear" w:color="auto" w:fill="BFBFB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</w:rPr>
              <w:t>个人简历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360" w:lineRule="auto"/>
              <w:ind w:firstLine="460" w:firstLineChars="200"/>
              <w:rPr>
                <w:rFonts w:hint="eastAsia" w:ascii="宋体" w:hAnsi="宋体" w:eastAsia="宋体" w:cs="宋体"/>
                <w:b w:val="0"/>
                <w:bCs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2003年至今，浙江师范大学经济与管理学院</w:t>
            </w:r>
            <w:r>
              <w:rPr>
                <w:rFonts w:hint="eastAsia" w:ascii="宋体" w:hAnsi="宋体" w:eastAsia="宋体" w:cs="宋体"/>
                <w:b w:val="0"/>
                <w:bCs/>
                <w:sz w:val="23"/>
                <w:szCs w:val="23"/>
              </w:rPr>
              <w:t>工商管理系教授，工商管理系主任，工商管理一级学科硕士点负责人。</w:t>
            </w:r>
          </w:p>
          <w:p>
            <w:pPr>
              <w:spacing w:line="360" w:lineRule="auto"/>
              <w:ind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其中，2013年9月—2014年9月，南洋理工大学访问学者(国家留学基金委)。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160" w:type="dxa"/>
            <w:gridSpan w:val="6"/>
            <w:shd w:val="clear" w:color="auto" w:fill="BFBF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9160" w:type="dxa"/>
            <w:gridSpan w:val="6"/>
            <w:vAlign w:val="center"/>
          </w:tcPr>
          <w:p>
            <w:pPr>
              <w:ind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课题方面：主持国家自然科学基金1项，国家社科基金1项，主持教育部人文社科课题2项，主持浙江省自然科学基金、浙江省哲社、浙江省科技厅软科学等省级课题7项，主持浙江省教育厅、浙江省社科联科普课题等厅级课题3项。作为重要参与人参与国家自然、教育部、浙江省自然等重要课题10项。</w:t>
            </w:r>
          </w:p>
          <w:p>
            <w:pPr>
              <w:ind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论文方面：在浙师大认定的一级期刊《科学学研究》、《研究与发展管理》、《外国经济与管理》、《经济地理》发表学术论文11篇；在浙师大认定的二级期刊《科学学与科学技术管理》、《中国科技论坛》、《软科学》、《科学管理研究》等发表学术论文22篇。</w:t>
            </w:r>
          </w:p>
          <w:p>
            <w:pPr>
              <w:ind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学术专著：出版《集群情景下小微企业的创业行为研究》等学术专著3部。</w:t>
            </w:r>
          </w:p>
          <w:p>
            <w:pPr>
              <w:ind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其他方面：现为国家自然科学基金同行评议专家；《研究与发展管理》等重要期刊匿名审稿专家。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160" w:type="dxa"/>
            <w:gridSpan w:val="6"/>
            <w:shd w:val="clear" w:color="auto" w:fill="BFBFBF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3"/>
                <w:szCs w:val="23"/>
              </w:rPr>
              <w:t>企业实践经验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9160" w:type="dxa"/>
            <w:gridSpan w:val="6"/>
            <w:vAlign w:val="center"/>
          </w:tcPr>
          <w:p>
            <w:pPr>
              <w:ind w:firstLine="230" w:firstLineChars="100"/>
              <w:rPr>
                <w:rFonts w:hint="eastAsia" w:ascii="宋体" w:hAnsi="宋体" w:eastAsia="宋体" w:cs="宋体"/>
                <w:bCs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sz w:val="23"/>
                <w:szCs w:val="23"/>
              </w:rPr>
              <w:t xml:space="preserve">  2002年，西安技术产权交易中心投资咨询部，项目经理</w:t>
            </w: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 w:eastAsia="宋体" w:cs="宋体"/>
        <w:sz w:val="23"/>
        <w:szCs w:val="23"/>
      </w:rPr>
    </w:pPr>
    <w:r>
      <w:rPr>
        <w:rFonts w:hint="eastAsia" w:ascii="宋体" w:hAnsi="宋体" w:eastAsia="宋体" w:cs="宋体"/>
        <w:sz w:val="23"/>
        <w:szCs w:val="23"/>
      </w:rPr>
      <w:t>浙江师范大学MBA教育中心 导师简介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49C"/>
    <w:rsid w:val="00254D65"/>
    <w:rsid w:val="003F12A6"/>
    <w:rsid w:val="00482B17"/>
    <w:rsid w:val="0048549C"/>
    <w:rsid w:val="00495442"/>
    <w:rsid w:val="004F21F4"/>
    <w:rsid w:val="0052143B"/>
    <w:rsid w:val="0062165D"/>
    <w:rsid w:val="006F3823"/>
    <w:rsid w:val="00730144"/>
    <w:rsid w:val="00737472"/>
    <w:rsid w:val="007B73EB"/>
    <w:rsid w:val="008320B1"/>
    <w:rsid w:val="008C5B08"/>
    <w:rsid w:val="00B17D37"/>
    <w:rsid w:val="00C1253B"/>
    <w:rsid w:val="00D77B49"/>
    <w:rsid w:val="00DA2091"/>
    <w:rsid w:val="00DE435A"/>
    <w:rsid w:val="00E6382B"/>
    <w:rsid w:val="00EE579C"/>
    <w:rsid w:val="00EF0F92"/>
    <w:rsid w:val="224A17DF"/>
    <w:rsid w:val="38D2675C"/>
    <w:rsid w:val="3CE06ECB"/>
    <w:rsid w:val="44940720"/>
    <w:rsid w:val="4A5F0627"/>
    <w:rsid w:val="4D3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96</Words>
  <Characters>551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2017-09-18T14:23:00Z</dcterms:created>
  <dc:creator>Administrator</dc:creator>
  <cp:lastModifiedBy>Administrator</cp:lastModifiedBy>
  <dcterms:modified xsi:type="dcterms:W3CDTF">2017-09-26T00:39:48Z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